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F93" w:rsidRPr="00BD3BEE" w:rsidRDefault="00BD3BEE" w:rsidP="00BD3BEE">
      <w:pPr>
        <w:ind w:firstLine="202"/>
        <w:rPr>
          <w:b/>
          <w:bCs/>
        </w:rPr>
      </w:pPr>
      <w:r w:rsidRPr="00BD3BEE">
        <w:rPr>
          <w:rFonts w:hint="eastAsia"/>
          <w:b/>
          <w:bCs/>
        </w:rPr>
        <w:t>質問</w:t>
      </w:r>
      <w:r>
        <w:rPr>
          <w:rFonts w:hint="eastAsia"/>
          <w:b/>
          <w:bCs/>
        </w:rPr>
        <w:t>1</w:t>
      </w:r>
      <w:r>
        <w:rPr>
          <w:rFonts w:hint="eastAsia"/>
          <w:b/>
          <w:bCs/>
        </w:rPr>
        <w:t>）</w:t>
      </w:r>
      <w:r w:rsidR="00B74F93">
        <w:rPr>
          <w:rFonts w:hint="eastAsia"/>
        </w:rPr>
        <w:t>帝国の他の地域のムスリム・統合に際して特に抵抗した地域のムスリムや、帝国外のムスリムからはどのような評価をされたのでしょうか。</w:t>
      </w:r>
    </w:p>
    <w:p w:rsidR="00B74F93" w:rsidRDefault="00BD3BEE" w:rsidP="00B74F93">
      <w:pPr>
        <w:ind w:firstLine="202"/>
      </w:pPr>
      <w:r>
        <w:rPr>
          <w:rFonts w:hint="eastAsia"/>
          <w:b/>
          <w:bCs/>
        </w:rPr>
        <w:t>質問</w:t>
      </w:r>
      <w:r>
        <w:rPr>
          <w:rFonts w:hint="eastAsia"/>
          <w:b/>
          <w:bCs/>
        </w:rPr>
        <w:t>2</w:t>
      </w:r>
      <w:r>
        <w:rPr>
          <w:rFonts w:hint="eastAsia"/>
          <w:b/>
          <w:bCs/>
        </w:rPr>
        <w:t>）</w:t>
      </w:r>
      <w:r w:rsidR="00B74F93">
        <w:rPr>
          <w:rFonts w:hint="eastAsia"/>
        </w:rPr>
        <w:t>近代以降のトルコ共和国は、トルコ民族主義を掲げ・かつ中央ユーラシアを含めたチュルク系諸国の盟主の自負を持っているように見受けられますが、</w:t>
      </w:r>
    </w:p>
    <w:p w:rsidR="00A32401" w:rsidRDefault="00B74F93" w:rsidP="00B74F93">
      <w:pPr>
        <w:ind w:firstLine="202"/>
      </w:pPr>
      <w:r>
        <w:rPr>
          <w:rFonts w:hint="eastAsia"/>
        </w:rPr>
        <w:t>そのトルコ共和国では、民族意識だけでなく旧ソ連としてのアイデンティティを色濃く残す（ロシアとの“近さ”も残す）カザフやアゼルといった中央ユーラシア諸国の（例えばチュルク系諸国会議への）反応や外交は、どのように受け止められるのでしょうか。また、チュルクの中では特にアゼルと関係が近しいように見えますが、トルコとして特に接近したい国はどの国なのでしょうか。</w:t>
      </w:r>
    </w:p>
    <w:p w:rsidR="00B37F1E" w:rsidRDefault="00B37F1E" w:rsidP="00B37F1E">
      <w:pPr>
        <w:ind w:firstLineChars="49" w:firstLine="99"/>
      </w:pPr>
    </w:p>
    <w:p w:rsidR="0058253E" w:rsidRPr="000A7785" w:rsidRDefault="0058253E" w:rsidP="00B37F1E">
      <w:pPr>
        <w:ind w:firstLineChars="49" w:firstLine="99"/>
        <w:rPr>
          <w:b/>
          <w:bCs/>
        </w:rPr>
      </w:pPr>
      <w:r w:rsidRPr="000A7785">
        <w:rPr>
          <w:rFonts w:hint="eastAsia"/>
          <w:b/>
          <w:bCs/>
        </w:rPr>
        <w:t>長縄</w:t>
      </w:r>
      <w:r w:rsidR="000A7785">
        <w:rPr>
          <w:rFonts w:hint="eastAsia"/>
          <w:b/>
          <w:bCs/>
        </w:rPr>
        <w:t>先生のご</w:t>
      </w:r>
      <w:r w:rsidRPr="000A7785">
        <w:rPr>
          <w:rFonts w:hint="eastAsia"/>
          <w:b/>
          <w:bCs/>
        </w:rPr>
        <w:t>回答</w:t>
      </w:r>
    </w:p>
    <w:p w:rsidR="0058253E" w:rsidRDefault="0058253E" w:rsidP="00E87FA5">
      <w:pPr>
        <w:ind w:firstLine="202"/>
      </w:pPr>
      <w:r>
        <w:rPr>
          <w:rFonts w:hint="eastAsia"/>
        </w:rPr>
        <w:t>とくに前半のご質問は、むしろ他のムスリム地域の専門家が取り組むに値する課題です。ただ言えることは、</w:t>
      </w:r>
      <w:r>
        <w:rPr>
          <w:rFonts w:hint="eastAsia"/>
        </w:rPr>
        <w:t>1</w:t>
      </w:r>
      <w:r>
        <w:t>9</w:t>
      </w:r>
      <w:r>
        <w:rPr>
          <w:rFonts w:hint="eastAsia"/>
        </w:rPr>
        <w:t>世紀前半に激しい抵抗を行った北コーカサスの山岳民やカザフ草原の遊牧民は、</w:t>
      </w:r>
      <w:r>
        <w:rPr>
          <w:rFonts w:hint="eastAsia"/>
        </w:rPr>
        <w:t>1</w:t>
      </w:r>
      <w:r>
        <w:t>9</w:t>
      </w:r>
      <w:r>
        <w:rPr>
          <w:rFonts w:hint="eastAsia"/>
        </w:rPr>
        <w:t>世紀末から</w:t>
      </w:r>
      <w:r>
        <w:rPr>
          <w:rFonts w:hint="eastAsia"/>
        </w:rPr>
        <w:t>2</w:t>
      </w:r>
      <w:r>
        <w:t>0</w:t>
      </w:r>
      <w:r>
        <w:rPr>
          <w:rFonts w:hint="eastAsia"/>
        </w:rPr>
        <w:t>世紀初頭にはヴォルガ・ウラル地域のムスリムと宗教教育や経済の面で深い結びつきを持つようになった</w:t>
      </w:r>
      <w:r w:rsidR="002315FC">
        <w:rPr>
          <w:rFonts w:hint="eastAsia"/>
        </w:rPr>
        <w:t>ということです</w:t>
      </w:r>
      <w:r>
        <w:rPr>
          <w:rFonts w:hint="eastAsia"/>
        </w:rPr>
        <w:t>。</w:t>
      </w:r>
      <w:r w:rsidRPr="0058253E">
        <w:rPr>
          <w:rFonts w:hint="eastAsia"/>
        </w:rPr>
        <w:t>北コーカサス</w:t>
      </w:r>
      <w:r w:rsidR="00E87FA5">
        <w:rPr>
          <w:rFonts w:hint="eastAsia"/>
        </w:rPr>
        <w:t>の</w:t>
      </w:r>
      <w:r>
        <w:rPr>
          <w:rFonts w:hint="eastAsia"/>
        </w:rPr>
        <w:t>ダゲスタンに現在</w:t>
      </w:r>
      <w:r w:rsidR="00E87FA5">
        <w:rPr>
          <w:rFonts w:hint="eastAsia"/>
        </w:rPr>
        <w:t>まで</w:t>
      </w:r>
      <w:r>
        <w:rPr>
          <w:rFonts w:hint="eastAsia"/>
        </w:rPr>
        <w:t>伝わり、当地のイスラーム権威に承認されているイスラーム神秘主義の系譜には、</w:t>
      </w:r>
      <w:r>
        <w:rPr>
          <w:rFonts w:hint="eastAsia"/>
        </w:rPr>
        <w:t>3</w:t>
      </w:r>
      <w:r>
        <w:t>,4</w:t>
      </w:r>
      <w:r>
        <w:rPr>
          <w:rFonts w:hint="eastAsia"/>
        </w:rPr>
        <w:t>名の</w:t>
      </w:r>
      <w:r w:rsidRPr="0058253E">
        <w:rPr>
          <w:rFonts w:hint="eastAsia"/>
        </w:rPr>
        <w:t>ヴォルガ・ウラル地域の</w:t>
      </w:r>
      <w:r>
        <w:rPr>
          <w:rFonts w:hint="eastAsia"/>
        </w:rPr>
        <w:t>師匠の名前が認められます。また、カザフ草原はロシア帝国に統合されることで、家畜やその製品を売る市場を拡大することができたわけで、その取引にはタタール人が積極的に参入し、多くのタタール人ウラマーがカザフ人の間で教鞭を取りました。</w:t>
      </w:r>
      <w:r w:rsidR="00E87FA5">
        <w:rPr>
          <w:rFonts w:hint="eastAsia"/>
        </w:rPr>
        <w:t>もちろん、ロシアによく統合されたムスリムに対する不信感は根強かったとは思いますが</w:t>
      </w:r>
      <w:r w:rsidR="002315FC">
        <w:rPr>
          <w:rFonts w:hint="eastAsia"/>
        </w:rPr>
        <w:t>（カザフ人の間ではタタール人の狡猾さを難じる詩も作られました）</w:t>
      </w:r>
      <w:r w:rsidR="00E87FA5">
        <w:rPr>
          <w:rFonts w:hint="eastAsia"/>
        </w:rPr>
        <w:t>、帝国という空間がムスリムの新しい紐帯を生み出した側面は軽視してはならないと思います。</w:t>
      </w:r>
    </w:p>
    <w:p w:rsidR="0058253E" w:rsidRDefault="00E87FA5" w:rsidP="00E87FA5">
      <w:pPr>
        <w:ind w:firstLineChars="0" w:firstLine="0"/>
      </w:pPr>
      <w:r>
        <w:rPr>
          <w:rFonts w:hint="eastAsia"/>
        </w:rPr>
        <w:t xml:space="preserve">　</w:t>
      </w:r>
      <w:r w:rsidRPr="00E87FA5">
        <w:rPr>
          <w:rFonts w:hint="eastAsia"/>
        </w:rPr>
        <w:t>帝国外のムスリムから</w:t>
      </w:r>
      <w:r>
        <w:rPr>
          <w:rFonts w:hint="eastAsia"/>
        </w:rPr>
        <w:t>の</w:t>
      </w:r>
      <w:r w:rsidRPr="00E87FA5">
        <w:rPr>
          <w:rFonts w:hint="eastAsia"/>
        </w:rPr>
        <w:t>評価</w:t>
      </w:r>
      <w:r>
        <w:rPr>
          <w:rFonts w:hint="eastAsia"/>
        </w:rPr>
        <w:t>ということでは、イスラーム改革思想の越境的な流通に貢献したラシード・リダーの『マナール』誌を挙げるのがよいかと思います。講演の中でも述べましたように、</w:t>
      </w:r>
      <w:r>
        <w:rPr>
          <w:rFonts w:hint="eastAsia"/>
        </w:rPr>
        <w:t>2</w:t>
      </w:r>
      <w:r>
        <w:t>0</w:t>
      </w:r>
      <w:r>
        <w:rPr>
          <w:rFonts w:hint="eastAsia"/>
        </w:rPr>
        <w:t>世紀初頭には少なからぬ数の学生が、</w:t>
      </w:r>
      <w:bookmarkStart w:id="0" w:name="_Hlk121840596"/>
      <w:r>
        <w:rPr>
          <w:rFonts w:hint="eastAsia"/>
        </w:rPr>
        <w:t>ヴォルガ・ウラル地域</w:t>
      </w:r>
      <w:bookmarkEnd w:id="0"/>
      <w:r>
        <w:rPr>
          <w:rFonts w:hint="eastAsia"/>
        </w:rPr>
        <w:t>からカイロのアズハル学院</w:t>
      </w:r>
      <w:r w:rsidR="002315FC">
        <w:rPr>
          <w:rFonts w:hint="eastAsia"/>
        </w:rPr>
        <w:t>で学んでいました</w:t>
      </w:r>
      <w:r>
        <w:rPr>
          <w:rFonts w:hint="eastAsia"/>
        </w:rPr>
        <w:t>。リダーは、こうした留学生からの伝聞だけでなくロシアの購読者からも手紙を得ていたようで、とりわけ</w:t>
      </w:r>
      <w:r w:rsidRPr="00E87FA5">
        <w:rPr>
          <w:rFonts w:hint="eastAsia"/>
        </w:rPr>
        <w:t>ヴォルガ・ウラル地域</w:t>
      </w:r>
      <w:r w:rsidR="002315FC">
        <w:rPr>
          <w:rFonts w:hint="eastAsia"/>
        </w:rPr>
        <w:t>から</w:t>
      </w:r>
      <w:r>
        <w:rPr>
          <w:rFonts w:hint="eastAsia"/>
        </w:rPr>
        <w:t>の言葉を頼りに、ロシア全体のムスリムの状況を把握</w:t>
      </w:r>
      <w:r w:rsidR="002315FC">
        <w:rPr>
          <w:rFonts w:hint="eastAsia"/>
        </w:rPr>
        <w:t>しようとしていました。とりわけ</w:t>
      </w:r>
      <w:r w:rsidR="002315FC">
        <w:rPr>
          <w:rFonts w:hint="eastAsia"/>
        </w:rPr>
        <w:t>1</w:t>
      </w:r>
      <w:r w:rsidR="002315FC">
        <w:t>905</w:t>
      </w:r>
      <w:r w:rsidR="002315FC">
        <w:rPr>
          <w:rFonts w:hint="eastAsia"/>
        </w:rPr>
        <w:t>年革命で台頭する急進的な若者に共感していたと言われます</w:t>
      </w:r>
      <w:r>
        <w:rPr>
          <w:rFonts w:hint="eastAsia"/>
        </w:rPr>
        <w:t>。配布資料の参考文献にも記載しました</w:t>
      </w:r>
      <w:r>
        <w:rPr>
          <w:rFonts w:hint="eastAsia"/>
        </w:rPr>
        <w:t>R</w:t>
      </w:r>
      <w:r>
        <w:t>oy Bar Sadeh</w:t>
      </w:r>
      <w:r>
        <w:rPr>
          <w:rFonts w:hint="eastAsia"/>
        </w:rPr>
        <w:t>氏の論文を</w:t>
      </w:r>
      <w:r w:rsidR="002315FC">
        <w:rPr>
          <w:rFonts w:hint="eastAsia"/>
        </w:rPr>
        <w:t>読むことをお勧めします。</w:t>
      </w:r>
    </w:p>
    <w:p w:rsidR="0058253E" w:rsidRDefault="0058253E" w:rsidP="00E87FA5">
      <w:pPr>
        <w:ind w:firstLineChars="0" w:firstLine="0"/>
      </w:pPr>
    </w:p>
    <w:p w:rsidR="00B37F1E" w:rsidRPr="000A7785" w:rsidRDefault="00B37F1E" w:rsidP="00B37F1E">
      <w:pPr>
        <w:ind w:firstLineChars="49" w:firstLine="99"/>
        <w:rPr>
          <w:b/>
          <w:bCs/>
        </w:rPr>
      </w:pPr>
      <w:r w:rsidRPr="000A7785">
        <w:rPr>
          <w:rFonts w:hint="eastAsia"/>
          <w:b/>
          <w:bCs/>
        </w:rPr>
        <w:t>今井</w:t>
      </w:r>
      <w:r w:rsidR="000A7785">
        <w:rPr>
          <w:rFonts w:hint="eastAsia"/>
          <w:b/>
          <w:bCs/>
        </w:rPr>
        <w:t>先生のご回</w:t>
      </w:r>
      <w:r w:rsidRPr="000A7785">
        <w:rPr>
          <w:rFonts w:hint="eastAsia"/>
          <w:b/>
          <w:bCs/>
        </w:rPr>
        <w:t>答</w:t>
      </w:r>
    </w:p>
    <w:p w:rsidR="00B37F1E" w:rsidRDefault="00B37F1E" w:rsidP="00B37F1E">
      <w:pPr>
        <w:ind w:firstLineChars="49" w:firstLine="99"/>
      </w:pPr>
      <w:r>
        <w:rPr>
          <w:rFonts w:hint="eastAsia"/>
        </w:rPr>
        <w:t xml:space="preserve">　トルコとして南コーカサスおよび中央アジアの中で最も信頼している国はアゼルバイジャンになります。これはカディルハス大学が毎年実施している世論調査などでも明らかです。アゼルバイジャン語はトルコ語に最も近く、コミュニケーションも取りやすいですし、多くのアゼルバイジャン人がトルコに留学生としてきています。また、歴史的にアルメニアに対する敵対心を共有してきました。</w:t>
      </w:r>
    </w:p>
    <w:p w:rsidR="00B37F1E" w:rsidRPr="00B37F1E" w:rsidRDefault="00B37F1E" w:rsidP="00B37F1E">
      <w:pPr>
        <w:ind w:firstLineChars="49" w:firstLine="99"/>
      </w:pPr>
      <w:r>
        <w:rPr>
          <w:rFonts w:hint="eastAsia"/>
        </w:rPr>
        <w:t xml:space="preserve">　</w:t>
      </w:r>
      <w:r>
        <w:rPr>
          <w:rFonts w:hint="eastAsia"/>
        </w:rPr>
        <w:t>1990</w:t>
      </w:r>
      <w:r>
        <w:rPr>
          <w:rFonts w:hint="eastAsia"/>
        </w:rPr>
        <w:t>年代の失敗からトルコはテュルク系の民族が住む諸国家には限定的な影響力しか及ぼせないとわかっていると思います。今はロシアが国際社会で窮地に陥っているためにその合間を縫って影響力の行使に積極的ですが、中国の影響力も浸透しているので、盟主になりたいというほどの強い意欲はトルコ政府も持っていないのではないかと思います。</w:t>
      </w:r>
    </w:p>
    <w:sectPr w:rsidR="00B37F1E" w:rsidRPr="00B37F1E" w:rsidSect="00657A6C">
      <w:pgSz w:w="11906" w:h="16838" w:code="9"/>
      <w:pgMar w:top="1418" w:right="1418" w:bottom="1418" w:left="1418" w:header="851" w:footer="992" w:gutter="0"/>
      <w:cols w:space="425"/>
      <w:docGrid w:type="linesAndChars" w:linePitch="35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revisionView w:inkAnnotations="0"/>
  <w:defaultTabStop w:val="840"/>
  <w:drawingGridHorizontalSpacing w:val="10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93"/>
    <w:rsid w:val="000357A7"/>
    <w:rsid w:val="0004295D"/>
    <w:rsid w:val="000742BA"/>
    <w:rsid w:val="000A4A30"/>
    <w:rsid w:val="000A7785"/>
    <w:rsid w:val="0011132D"/>
    <w:rsid w:val="001A055D"/>
    <w:rsid w:val="002315FC"/>
    <w:rsid w:val="003F43F6"/>
    <w:rsid w:val="0058253E"/>
    <w:rsid w:val="00647ACE"/>
    <w:rsid w:val="00657A6C"/>
    <w:rsid w:val="00777C1D"/>
    <w:rsid w:val="009830BE"/>
    <w:rsid w:val="009B5A1F"/>
    <w:rsid w:val="00A32401"/>
    <w:rsid w:val="00AF3A14"/>
    <w:rsid w:val="00B37F1E"/>
    <w:rsid w:val="00B74F93"/>
    <w:rsid w:val="00BD3BEE"/>
    <w:rsid w:val="00C34F5C"/>
    <w:rsid w:val="00D05AA1"/>
    <w:rsid w:val="00E87FA5"/>
    <w:rsid w:val="00F656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7350B"/>
  <w15:chartTrackingRefBased/>
  <w15:docId w15:val="{59EDAF26-D5B6-4C88-8479-B93D177D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2BA"/>
  </w:style>
  <w:style w:type="paragraph" w:styleId="1">
    <w:name w:val="heading 1"/>
    <w:basedOn w:val="a"/>
    <w:next w:val="a"/>
    <w:link w:val="10"/>
    <w:autoRedefine/>
    <w:uiPriority w:val="9"/>
    <w:qFormat/>
    <w:rsid w:val="00647ACE"/>
    <w:pPr>
      <w:keepNext/>
      <w:snapToGrid w:val="0"/>
      <w:ind w:firstLine="232"/>
      <w:outlineLvl w:val="0"/>
    </w:pPr>
    <w:rPr>
      <w:rFonts w:cstheme="majorBidi"/>
      <w:b/>
      <w:sz w:val="24"/>
      <w:szCs w:val="24"/>
    </w:rPr>
  </w:style>
  <w:style w:type="paragraph" w:styleId="2">
    <w:name w:val="heading 2"/>
    <w:basedOn w:val="a"/>
    <w:next w:val="a"/>
    <w:link w:val="20"/>
    <w:autoRedefine/>
    <w:uiPriority w:val="9"/>
    <w:unhideWhenUsed/>
    <w:qFormat/>
    <w:rsid w:val="00647ACE"/>
    <w:pPr>
      <w:keepNext/>
      <w:snapToGrid w:val="0"/>
      <w:ind w:firstLine="202"/>
      <w:outlineLvl w:val="1"/>
    </w:pPr>
    <w:rPr>
      <w:rFonts w:cstheme="majorBidi"/>
      <w:b/>
    </w:rPr>
  </w:style>
  <w:style w:type="paragraph" w:styleId="3">
    <w:name w:val="heading 3"/>
    <w:basedOn w:val="a"/>
    <w:next w:val="a"/>
    <w:link w:val="30"/>
    <w:autoRedefine/>
    <w:uiPriority w:val="9"/>
    <w:unhideWhenUsed/>
    <w:qFormat/>
    <w:rsid w:val="00D05AA1"/>
    <w:pPr>
      <w:keepNext/>
      <w:snapToGrid w:val="0"/>
      <w:ind w:leftChars="400" w:left="400"/>
      <w:outlineLvl w:val="2"/>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ACE"/>
    <w:rPr>
      <w:rFonts w:cstheme="majorBidi"/>
      <w:b/>
      <w:sz w:val="24"/>
      <w:szCs w:val="24"/>
    </w:rPr>
  </w:style>
  <w:style w:type="character" w:customStyle="1" w:styleId="20">
    <w:name w:val="見出し 2 (文字)"/>
    <w:basedOn w:val="a0"/>
    <w:link w:val="2"/>
    <w:uiPriority w:val="9"/>
    <w:rsid w:val="00647ACE"/>
    <w:rPr>
      <w:rFonts w:cstheme="majorBidi"/>
      <w:b/>
    </w:rPr>
  </w:style>
  <w:style w:type="character" w:customStyle="1" w:styleId="30">
    <w:name w:val="見出し 3 (文字)"/>
    <w:basedOn w:val="a0"/>
    <w:link w:val="3"/>
    <w:uiPriority w:val="9"/>
    <w:rsid w:val="00D05AA1"/>
    <w:rPr>
      <w:rFonts w:asciiTheme="majorHAnsi"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fiqh</dc:creator>
  <cp:keywords/>
  <dc:description/>
  <cp:lastModifiedBy>fiqh</cp:lastModifiedBy>
  <cp:revision>3</cp:revision>
  <dcterms:created xsi:type="dcterms:W3CDTF">2022-12-13T07:29:00Z</dcterms:created>
  <dcterms:modified xsi:type="dcterms:W3CDTF">2022-12-14T00:11:00Z</dcterms:modified>
</cp:coreProperties>
</file>